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A1BFD" w14:textId="77777777" w:rsidR="00162423" w:rsidRPr="00C84FF7" w:rsidRDefault="00162423" w:rsidP="00054FFE">
      <w:pPr>
        <w:pStyle w:val="Heading1"/>
        <w:ind w:right="-1703"/>
        <w:jc w:val="center"/>
      </w:pPr>
      <w:r w:rsidRPr="00C84FF7">
        <w:t xml:space="preserve">Notice of </w:t>
      </w:r>
      <w:r w:rsidR="00E56F70">
        <w:t xml:space="preserve">date </w:t>
      </w:r>
      <w:r w:rsidRPr="00C84FF7">
        <w:t>appoint</w:t>
      </w:r>
      <w:r w:rsidR="00C84FF7">
        <w:t>ed</w:t>
      </w:r>
      <w:r w:rsidRPr="00C84FF7">
        <w:t xml:space="preserve"> for the exercise of electors’ rights</w:t>
      </w:r>
      <w:r w:rsidR="00C84FF7">
        <w:t xml:space="preserve"> under the Public Audit (Wales) Act 2004</w:t>
      </w:r>
    </w:p>
    <w:p w14:paraId="68E0AB49" w14:textId="141716EF" w:rsidR="00162423" w:rsidRPr="00054FFE" w:rsidRDefault="00C134E8" w:rsidP="00C84FF7">
      <w:pPr>
        <w:pStyle w:val="Heading2"/>
        <w:jc w:val="center"/>
        <w:rPr>
          <w:color w:val="000000" w:themeColor="text1"/>
        </w:rPr>
      </w:pPr>
      <w:r>
        <w:rPr>
          <w:color w:val="000000" w:themeColor="text1"/>
        </w:rPr>
        <w:t>Tongwynlais</w:t>
      </w:r>
      <w:r w:rsidR="00054FFE" w:rsidRPr="00054FFE">
        <w:rPr>
          <w:color w:val="000000" w:themeColor="text1"/>
        </w:rPr>
        <w:t xml:space="preserve"> Community Council</w:t>
      </w:r>
    </w:p>
    <w:p w14:paraId="0E18071C" w14:textId="77777777" w:rsidR="00C84FF7" w:rsidRPr="00C84FF7" w:rsidRDefault="00C84FF7" w:rsidP="00C84FF7">
      <w:pPr>
        <w:pStyle w:val="Heading3"/>
        <w:jc w:val="center"/>
      </w:pPr>
      <w:r w:rsidRPr="00C84FF7">
        <w:t>Financial year end</w:t>
      </w:r>
      <w:r w:rsidR="00443C0C">
        <w:t>ed</w:t>
      </w:r>
      <w:r w:rsidRPr="00C84FF7">
        <w:t xml:space="preserve"> 31 March 2020</w:t>
      </w:r>
    </w:p>
    <w:p w14:paraId="4AD56CC0" w14:textId="77777777" w:rsidR="00C84FF7" w:rsidRPr="00C84FF7" w:rsidRDefault="00C84FF7" w:rsidP="00C84FF7"/>
    <w:p w14:paraId="78B9E8B3" w14:textId="5D918C99" w:rsidR="00C84FF7" w:rsidRPr="00732FA2" w:rsidRDefault="00C84FF7" w:rsidP="00732FA2">
      <w:pPr>
        <w:pStyle w:val="ListParagraph"/>
        <w:numPr>
          <w:ilvl w:val="0"/>
          <w:numId w:val="39"/>
        </w:numPr>
        <w:rPr>
          <w:sz w:val="20"/>
        </w:rPr>
      </w:pPr>
      <w:r w:rsidRPr="00732FA2">
        <w:rPr>
          <w:sz w:val="20"/>
        </w:rPr>
        <w:t xml:space="preserve">Date of announcement </w:t>
      </w:r>
      <w:r w:rsidR="00C134E8">
        <w:rPr>
          <w:color w:val="000000" w:themeColor="text1"/>
          <w:sz w:val="20"/>
        </w:rPr>
        <w:t>10 August 2020</w:t>
      </w:r>
    </w:p>
    <w:p w14:paraId="0F210AE6" w14:textId="77777777" w:rsidR="00C84FF7" w:rsidRPr="00732FA2" w:rsidRDefault="00C84FF7" w:rsidP="00C84FF7"/>
    <w:p w14:paraId="01ABD461" w14:textId="77777777" w:rsidR="00C84FF7" w:rsidRPr="00732FA2" w:rsidRDefault="00C84FF7" w:rsidP="00732FA2">
      <w:pPr>
        <w:pStyle w:val="ListParagraph"/>
        <w:numPr>
          <w:ilvl w:val="0"/>
          <w:numId w:val="39"/>
        </w:numPr>
        <w:rPr>
          <w:sz w:val="20"/>
        </w:rPr>
      </w:pPr>
      <w:r w:rsidRPr="00732FA2">
        <w:rPr>
          <w:sz w:val="20"/>
        </w:rPr>
        <w:t>Each year the annual accounts are</w:t>
      </w:r>
      <w:r w:rsidR="00054FFE">
        <w:rPr>
          <w:sz w:val="20"/>
        </w:rPr>
        <w:t xml:space="preserve"> audited by the Auditor General </w:t>
      </w:r>
      <w:r w:rsidRPr="00732FA2">
        <w:rPr>
          <w:sz w:val="20"/>
        </w:rPr>
        <w:t>for Wales. Prior to this date, any interested person has the opportunity to inspect and make copies of the accounts and all books, deeds, contracts, bills, vouchers and receipts etc. relating to them for 20 working days on reasonable notice.  For the year ended 31 March 2020, these documents will be available on reasonable notice on application to:</w:t>
      </w:r>
    </w:p>
    <w:p w14:paraId="37FF30E8" w14:textId="77777777" w:rsidR="00C84FF7" w:rsidRPr="00511CCA" w:rsidRDefault="00511CCA" w:rsidP="00464F97">
      <w:pPr>
        <w:ind w:left="1980"/>
        <w:rPr>
          <w:color w:val="000000" w:themeColor="text1"/>
        </w:rPr>
      </w:pPr>
      <w:r w:rsidRPr="00511CCA">
        <w:rPr>
          <w:color w:val="000000" w:themeColor="text1"/>
        </w:rPr>
        <w:t>9A Wellington Street, Tongwynlais, Cardiff. CF15 7LP</w:t>
      </w:r>
    </w:p>
    <w:p w14:paraId="5403F971" w14:textId="77777777" w:rsidR="00C84FF7" w:rsidRPr="00732FA2" w:rsidRDefault="00C84FF7" w:rsidP="00C84FF7"/>
    <w:p w14:paraId="378547A2" w14:textId="77777777" w:rsidR="00C84FF7" w:rsidRPr="00732FA2" w:rsidRDefault="00C84FF7" w:rsidP="00464F97">
      <w:pPr>
        <w:pStyle w:val="ListParagraph"/>
        <w:ind w:left="1080"/>
        <w:rPr>
          <w:sz w:val="20"/>
        </w:rPr>
      </w:pPr>
      <w:r w:rsidRPr="00732FA2">
        <w:rPr>
          <w:sz w:val="20"/>
        </w:rPr>
        <w:t xml:space="preserve">between the hours </w:t>
      </w:r>
      <w:r w:rsidRPr="00511CCA">
        <w:rPr>
          <w:color w:val="000000" w:themeColor="text1"/>
          <w:sz w:val="20"/>
        </w:rPr>
        <w:t xml:space="preserve">of </w:t>
      </w:r>
      <w:r w:rsidR="00511CCA" w:rsidRPr="00511CCA">
        <w:rPr>
          <w:color w:val="000000" w:themeColor="text1"/>
          <w:sz w:val="20"/>
        </w:rPr>
        <w:t>9.30am to 2.30pm</w:t>
      </w:r>
      <w:r w:rsidRPr="003368B9">
        <w:rPr>
          <w:color w:val="7030A0"/>
          <w:sz w:val="20"/>
        </w:rPr>
        <w:t xml:space="preserve"> </w:t>
      </w:r>
      <w:r w:rsidRPr="00732FA2">
        <w:rPr>
          <w:sz w:val="20"/>
        </w:rPr>
        <w:t>on Monday to Friday</w:t>
      </w:r>
    </w:p>
    <w:p w14:paraId="0F19D4B1" w14:textId="77777777" w:rsidR="00C84FF7" w:rsidRPr="00732FA2" w:rsidRDefault="00C84FF7" w:rsidP="00572601">
      <w:pPr>
        <w:pStyle w:val="ListParagraph"/>
        <w:ind w:left="1080"/>
        <w:rPr>
          <w:sz w:val="20"/>
        </w:rPr>
      </w:pPr>
      <w:r w:rsidRPr="00732FA2">
        <w:rPr>
          <w:sz w:val="20"/>
        </w:rPr>
        <w:t xml:space="preserve">commencing on </w:t>
      </w:r>
      <w:r w:rsidRPr="00732FA2">
        <w:rPr>
          <w:sz w:val="20"/>
        </w:rPr>
        <w:tab/>
      </w:r>
      <w:r w:rsidRPr="00732FA2">
        <w:rPr>
          <w:sz w:val="20"/>
        </w:rPr>
        <w:tab/>
      </w:r>
      <w:r w:rsidR="00572601">
        <w:rPr>
          <w:sz w:val="20"/>
        </w:rPr>
        <w:t>1</w:t>
      </w:r>
      <w:r w:rsidRPr="00732FA2">
        <w:rPr>
          <w:sz w:val="20"/>
          <w:vertAlign w:val="superscript"/>
        </w:rPr>
        <w:t>st</w:t>
      </w:r>
      <w:r w:rsidRPr="00732FA2">
        <w:rPr>
          <w:sz w:val="20"/>
        </w:rPr>
        <w:t xml:space="preserve"> </w:t>
      </w:r>
      <w:r w:rsidR="00572601">
        <w:rPr>
          <w:sz w:val="20"/>
        </w:rPr>
        <w:t>September</w:t>
      </w:r>
      <w:r w:rsidRPr="00732FA2">
        <w:rPr>
          <w:sz w:val="20"/>
        </w:rPr>
        <w:t xml:space="preserve"> 2020 </w:t>
      </w:r>
    </w:p>
    <w:p w14:paraId="6D013EAC" w14:textId="77777777" w:rsidR="00C84FF7" w:rsidRPr="00732FA2" w:rsidRDefault="00C84FF7" w:rsidP="00572601">
      <w:pPr>
        <w:pStyle w:val="ListParagraph"/>
        <w:ind w:left="1080"/>
        <w:rPr>
          <w:sz w:val="20"/>
        </w:rPr>
      </w:pPr>
      <w:r w:rsidRPr="00732FA2">
        <w:rPr>
          <w:sz w:val="20"/>
        </w:rPr>
        <w:t xml:space="preserve">and ending on </w:t>
      </w:r>
      <w:r w:rsidRPr="00732FA2">
        <w:rPr>
          <w:sz w:val="20"/>
        </w:rPr>
        <w:tab/>
      </w:r>
      <w:r w:rsidRPr="00732FA2">
        <w:rPr>
          <w:sz w:val="20"/>
        </w:rPr>
        <w:tab/>
        <w:t>28</w:t>
      </w:r>
      <w:r w:rsidRPr="00732FA2">
        <w:rPr>
          <w:sz w:val="20"/>
          <w:vertAlign w:val="superscript"/>
        </w:rPr>
        <w:t>th</w:t>
      </w:r>
      <w:r w:rsidRPr="00732FA2">
        <w:rPr>
          <w:sz w:val="20"/>
        </w:rPr>
        <w:t xml:space="preserve"> </w:t>
      </w:r>
      <w:r w:rsidR="00572601">
        <w:rPr>
          <w:sz w:val="20"/>
        </w:rPr>
        <w:t>September</w:t>
      </w:r>
      <w:r w:rsidRPr="00732FA2">
        <w:rPr>
          <w:sz w:val="20"/>
        </w:rPr>
        <w:t xml:space="preserve"> 2020</w:t>
      </w:r>
    </w:p>
    <w:p w14:paraId="63CE4B69" w14:textId="77777777" w:rsidR="00C84FF7" w:rsidRPr="00732FA2" w:rsidRDefault="00C84FF7" w:rsidP="00C84FF7"/>
    <w:p w14:paraId="7C2FEFF4" w14:textId="77777777" w:rsidR="00C84FF7" w:rsidRPr="00732FA2" w:rsidRDefault="00C84FF7" w:rsidP="00732FA2">
      <w:pPr>
        <w:pStyle w:val="ListParagraph"/>
        <w:numPr>
          <w:ilvl w:val="0"/>
          <w:numId w:val="35"/>
        </w:numPr>
        <w:rPr>
          <w:sz w:val="20"/>
        </w:rPr>
      </w:pPr>
      <w:r w:rsidRPr="00732FA2">
        <w:rPr>
          <w:sz w:val="20"/>
        </w:rPr>
        <w:t>From 29</w:t>
      </w:r>
      <w:r w:rsidRPr="00732FA2">
        <w:rPr>
          <w:sz w:val="20"/>
          <w:vertAlign w:val="superscript"/>
        </w:rPr>
        <w:t>th</w:t>
      </w:r>
      <w:r w:rsidRPr="00732FA2">
        <w:rPr>
          <w:sz w:val="20"/>
        </w:rPr>
        <w:t xml:space="preserve"> </w:t>
      </w:r>
      <w:r w:rsidR="00572601">
        <w:rPr>
          <w:sz w:val="20"/>
        </w:rPr>
        <w:t>September</w:t>
      </w:r>
      <w:r w:rsidRPr="00732FA2">
        <w:rPr>
          <w:sz w:val="20"/>
        </w:rPr>
        <w:t xml:space="preserve"> 2020 until the audit has been completed, Local Government Electors and their representatives also have:</w:t>
      </w:r>
    </w:p>
    <w:p w14:paraId="56156AA9" w14:textId="77777777" w:rsidR="00C84FF7" w:rsidRPr="00732FA2" w:rsidRDefault="00C84FF7" w:rsidP="00572601">
      <w:pPr>
        <w:pStyle w:val="ListParagraph"/>
        <w:numPr>
          <w:ilvl w:val="0"/>
          <w:numId w:val="40"/>
        </w:numPr>
        <w:ind w:left="1418" w:hanging="229"/>
        <w:rPr>
          <w:sz w:val="20"/>
        </w:rPr>
      </w:pPr>
      <w:r w:rsidRPr="00732FA2">
        <w:rPr>
          <w:sz w:val="20"/>
        </w:rPr>
        <w:t xml:space="preserve">the right to question the Auditor General about the accounts.  The Auditor General can be contacted via </w:t>
      </w:r>
      <w:r w:rsidR="00A2640A" w:rsidRPr="00511CCA">
        <w:rPr>
          <w:color w:val="000000" w:themeColor="text1"/>
          <w:sz w:val="20"/>
        </w:rPr>
        <w:t>BDO</w:t>
      </w:r>
      <w:r w:rsidR="00A2640A">
        <w:rPr>
          <w:color w:val="7030A0"/>
          <w:sz w:val="20"/>
        </w:rPr>
        <w:t xml:space="preserve"> </w:t>
      </w:r>
      <w:r w:rsidRPr="00732FA2">
        <w:rPr>
          <w:color w:val="auto"/>
          <w:sz w:val="20"/>
        </w:rPr>
        <w:t>;</w:t>
      </w:r>
      <w:r w:rsidRPr="00732FA2">
        <w:rPr>
          <w:sz w:val="20"/>
        </w:rPr>
        <w:t xml:space="preserve"> and</w:t>
      </w:r>
    </w:p>
    <w:p w14:paraId="0EA9BB86" w14:textId="77777777" w:rsidR="00511CCA" w:rsidRDefault="00C84FF7" w:rsidP="00511CCA">
      <w:pPr>
        <w:pStyle w:val="ListParagraph"/>
        <w:numPr>
          <w:ilvl w:val="0"/>
          <w:numId w:val="40"/>
        </w:numPr>
        <w:ind w:left="1418" w:hanging="229"/>
        <w:rPr>
          <w:sz w:val="20"/>
        </w:rPr>
      </w:pPr>
      <w:r w:rsidRPr="00732FA2">
        <w:rPr>
          <w:sz w:val="20"/>
        </w:rPr>
        <w:t xml:space="preserve">the right to attend before the Auditor General and make objections to the accounts or any item in them.  Written notice of an objection must first be given to the Auditor General </w:t>
      </w:r>
      <w:r w:rsidRPr="00732FA2">
        <w:rPr>
          <w:color w:val="auto"/>
          <w:sz w:val="20"/>
        </w:rPr>
        <w:t>via</w:t>
      </w:r>
      <w:r w:rsidRPr="00732FA2">
        <w:rPr>
          <w:color w:val="7030A0"/>
          <w:sz w:val="20"/>
        </w:rPr>
        <w:t xml:space="preserve"> </w:t>
      </w:r>
      <w:r w:rsidR="00865C74" w:rsidRPr="00511CCA">
        <w:rPr>
          <w:color w:val="000000" w:themeColor="text1"/>
          <w:sz w:val="20"/>
        </w:rPr>
        <w:t>BDO</w:t>
      </w:r>
      <w:r w:rsidRPr="00732FA2">
        <w:rPr>
          <w:color w:val="7030A0"/>
          <w:sz w:val="20"/>
        </w:rPr>
        <w:t xml:space="preserve">. </w:t>
      </w:r>
      <w:r w:rsidRPr="00732FA2">
        <w:rPr>
          <w:sz w:val="20"/>
        </w:rPr>
        <w:t>A copy of the written notice must also be given to the council.</w:t>
      </w:r>
    </w:p>
    <w:p w14:paraId="208BCD43" w14:textId="77777777" w:rsidR="00511CCA" w:rsidRPr="00511CCA" w:rsidRDefault="00511CCA" w:rsidP="00511CCA">
      <w:pPr>
        <w:pStyle w:val="ListParagraph"/>
        <w:numPr>
          <w:ilvl w:val="0"/>
          <w:numId w:val="40"/>
        </w:numPr>
        <w:ind w:left="1418" w:hanging="229"/>
        <w:rPr>
          <w:sz w:val="20"/>
        </w:rPr>
      </w:pPr>
      <w:r w:rsidRPr="00511CCA">
        <w:rPr>
          <w:color w:val="000000" w:themeColor="text1"/>
          <w:sz w:val="20"/>
        </w:rPr>
        <w:t>BDO can be contacted at: BDO LLP, Arcadia House, Maritime Walk, Ocean Village, Southampton, SO14 3TL</w:t>
      </w:r>
    </w:p>
    <w:p w14:paraId="2E4E450E" w14:textId="77777777" w:rsidR="00511CCA" w:rsidRDefault="00511CCA" w:rsidP="00511CCA">
      <w:pPr>
        <w:pStyle w:val="ListParagraph"/>
        <w:ind w:left="1418"/>
        <w:rPr>
          <w:sz w:val="20"/>
        </w:rPr>
      </w:pPr>
    </w:p>
    <w:p w14:paraId="0BBBE907" w14:textId="77777777" w:rsidR="00C84FF7" w:rsidRPr="00732FA2" w:rsidRDefault="00C84FF7" w:rsidP="00C84FF7"/>
    <w:p w14:paraId="42E77B33" w14:textId="77777777" w:rsidR="00C84FF7" w:rsidRPr="00732FA2" w:rsidRDefault="00C84FF7" w:rsidP="00732FA2">
      <w:pPr>
        <w:pStyle w:val="ListParagraph"/>
        <w:numPr>
          <w:ilvl w:val="0"/>
          <w:numId w:val="35"/>
        </w:numPr>
        <w:rPr>
          <w:sz w:val="20"/>
        </w:rPr>
      </w:pPr>
      <w:r w:rsidRPr="00732FA2">
        <w:rPr>
          <w:sz w:val="20"/>
        </w:rPr>
        <w:t xml:space="preserve">The audit is being conducted under the provisions of the Public Audit (Wales) Act 2004, the Accounts and Audit (Wales) Regulations 2014 and the Auditor General for Wales’ Code of Audit Practice.  </w:t>
      </w:r>
    </w:p>
    <w:p w14:paraId="456E1C35" w14:textId="77777777" w:rsidR="00C84FF7" w:rsidRDefault="00C84FF7" w:rsidP="00443C0C">
      <w:pPr>
        <w:rPr>
          <w:rFonts w:cs="Arial"/>
          <w:b/>
          <w:bCs/>
          <w:color w:val="595959" w:themeColor="text1" w:themeTint="A6"/>
        </w:rPr>
      </w:pPr>
    </w:p>
    <w:sectPr w:rsidR="00C84FF7" w:rsidSect="00F15050">
      <w:headerReference w:type="first" r:id="rId11"/>
      <w:pgSz w:w="11906" w:h="16838"/>
      <w:pgMar w:top="-1164" w:right="3119" w:bottom="1440" w:left="851"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8D7A2" w14:textId="77777777" w:rsidR="00474C0F" w:rsidRDefault="00474C0F" w:rsidP="00941621">
      <w:pPr>
        <w:spacing w:before="0" w:after="0" w:line="240" w:lineRule="auto"/>
      </w:pPr>
      <w:r>
        <w:separator/>
      </w:r>
    </w:p>
  </w:endnote>
  <w:endnote w:type="continuationSeparator" w:id="0">
    <w:p w14:paraId="63EBB69B" w14:textId="77777777" w:rsidR="00474C0F" w:rsidRDefault="00474C0F" w:rsidP="009416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401C2" w14:textId="77777777" w:rsidR="00474C0F" w:rsidRDefault="00474C0F" w:rsidP="00941621">
      <w:pPr>
        <w:spacing w:before="0" w:after="0" w:line="240" w:lineRule="auto"/>
      </w:pPr>
    </w:p>
  </w:footnote>
  <w:footnote w:type="continuationSeparator" w:id="0">
    <w:p w14:paraId="195E8990" w14:textId="77777777" w:rsidR="00474C0F" w:rsidRDefault="00474C0F" w:rsidP="009416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662B4" w14:textId="77777777" w:rsidR="00F15050" w:rsidRDefault="00F15050">
    <w:pPr>
      <w:pStyle w:val="Header"/>
    </w:pPr>
  </w:p>
  <w:p w14:paraId="7CC5820E" w14:textId="77777777" w:rsidR="003764D6" w:rsidRPr="008E330E" w:rsidRDefault="003764D6" w:rsidP="00F15050">
    <w:pPr>
      <w:pStyle w:val="Heading2"/>
      <w:spacing w:before="480" w:after="840" w:line="240" w:lineRule="auto"/>
      <w:rPr>
        <w:color w:val="7F7F7F"/>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4162"/>
    <w:multiLevelType w:val="hybridMultilevel"/>
    <w:tmpl w:val="E090AC30"/>
    <w:lvl w:ilvl="0" w:tplc="3F70F7DA">
      <w:start w:val="1"/>
      <w:numFmt w:val="bullet"/>
      <w:pStyle w:val="APrecommendationbullet"/>
      <w:lvlText w:val=""/>
      <w:lvlJc w:val="left"/>
      <w:pPr>
        <w:ind w:left="737" w:hanging="283"/>
      </w:pPr>
      <w:rPr>
        <w:rFonts w:ascii="Symbol" w:hAnsi="Symbol" w:hint="default"/>
        <w:color w:val="auto"/>
        <w:sz w:val="20"/>
        <w:szCs w:val="20"/>
      </w:rPr>
    </w:lvl>
    <w:lvl w:ilvl="1" w:tplc="08090003" w:tentative="1">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abstractNum w:abstractNumId="1" w15:restartNumberingAfterBreak="0">
    <w:nsid w:val="04125551"/>
    <w:multiLevelType w:val="hybridMultilevel"/>
    <w:tmpl w:val="6F126226"/>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F61E5"/>
    <w:multiLevelType w:val="hybridMultilevel"/>
    <w:tmpl w:val="AE78A98E"/>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700297"/>
    <w:multiLevelType w:val="hybridMultilevel"/>
    <w:tmpl w:val="63CC22CC"/>
    <w:lvl w:ilvl="0" w:tplc="2F403B0A">
      <w:start w:val="1"/>
      <w:numFmt w:val="bullet"/>
      <w:pStyle w:val="Sub-bullet"/>
      <w:lvlText w:val="‒"/>
      <w:lvlJc w:val="left"/>
      <w:pPr>
        <w:ind w:left="1701" w:hanging="567"/>
      </w:pPr>
      <w:rPr>
        <w:rFonts w:ascii="Arial" w:hAnsi="Arial" w:hint="default"/>
        <w:color w:val="262626" w:themeColor="text1" w:themeTint="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92C79"/>
    <w:multiLevelType w:val="hybridMultilevel"/>
    <w:tmpl w:val="3368A47C"/>
    <w:lvl w:ilvl="0" w:tplc="01E29D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C07BA"/>
    <w:multiLevelType w:val="hybridMultilevel"/>
    <w:tmpl w:val="289A05F4"/>
    <w:lvl w:ilvl="0" w:tplc="802ED656">
      <w:start w:val="1"/>
      <w:numFmt w:val="bullet"/>
      <w:pStyle w:val="Tablebullet"/>
      <w:lvlText w:val=""/>
      <w:lvlJc w:val="left"/>
      <w:pPr>
        <w:ind w:left="284" w:hanging="284"/>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B6E07"/>
    <w:multiLevelType w:val="hybridMultilevel"/>
    <w:tmpl w:val="993AEFEE"/>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560FA"/>
    <w:multiLevelType w:val="hybridMultilevel"/>
    <w:tmpl w:val="8F68293C"/>
    <w:lvl w:ilvl="0" w:tplc="6F26A06C">
      <w:start w:val="1"/>
      <w:numFmt w:val="bullet"/>
      <w:pStyle w:val="Recommendationbullet"/>
      <w:lvlText w:val=""/>
      <w:lvlJc w:val="left"/>
      <w:pPr>
        <w:ind w:left="1134" w:hanging="567"/>
      </w:pPr>
      <w:rPr>
        <w:rFonts w:ascii="Symbol" w:hAnsi="Symbol" w:hint="default"/>
        <w:color w:val="auto"/>
        <w:sz w:val="20"/>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9E966D5"/>
    <w:multiLevelType w:val="hybridMultilevel"/>
    <w:tmpl w:val="FAC4BC62"/>
    <w:lvl w:ilvl="0" w:tplc="808AB0FE">
      <w:start w:val="1"/>
      <w:numFmt w:val="bullet"/>
      <w:pStyle w:val="Recommendationsub-bullet"/>
      <w:lvlText w:val="‒"/>
      <w:lvlJc w:val="left"/>
      <w:pPr>
        <w:ind w:left="1701" w:hanging="567"/>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776E3"/>
    <w:multiLevelType w:val="hybridMultilevel"/>
    <w:tmpl w:val="4022AAA8"/>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C0394D"/>
    <w:multiLevelType w:val="hybridMultilevel"/>
    <w:tmpl w:val="F1BEA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E9069C"/>
    <w:multiLevelType w:val="hybridMultilevel"/>
    <w:tmpl w:val="5D32C954"/>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F161A"/>
    <w:multiLevelType w:val="hybridMultilevel"/>
    <w:tmpl w:val="2B468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6A30C7"/>
    <w:multiLevelType w:val="hybridMultilevel"/>
    <w:tmpl w:val="C29C5E08"/>
    <w:lvl w:ilvl="0" w:tplc="53CAD6BE">
      <w:start w:val="1"/>
      <w:numFmt w:val="bullet"/>
      <w:pStyle w:val="Tablesub-bullet"/>
      <w:lvlText w:val="‒"/>
      <w:lvlJc w:val="left"/>
      <w:pPr>
        <w:ind w:left="567" w:hanging="283"/>
      </w:pPr>
      <w:rPr>
        <w:rFonts w:ascii="Arial" w:hAnsi="Aria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02BD0"/>
    <w:multiLevelType w:val="hybridMultilevel"/>
    <w:tmpl w:val="0848F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EB74AD"/>
    <w:multiLevelType w:val="hybridMultilevel"/>
    <w:tmpl w:val="EE44484E"/>
    <w:lvl w:ilvl="0" w:tplc="5F1A03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C1030B"/>
    <w:multiLevelType w:val="hybridMultilevel"/>
    <w:tmpl w:val="BE9AC68A"/>
    <w:lvl w:ilvl="0" w:tplc="4782B2BA">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22579"/>
    <w:multiLevelType w:val="hybridMultilevel"/>
    <w:tmpl w:val="263ADB76"/>
    <w:lvl w:ilvl="0" w:tplc="08090001">
      <w:start w:val="1"/>
      <w:numFmt w:val="bullet"/>
      <w:lvlText w:val=""/>
      <w:lvlJc w:val="left"/>
      <w:pPr>
        <w:ind w:left="1429" w:hanging="720"/>
      </w:pPr>
      <w:rPr>
        <w:rFonts w:ascii="Symbol" w:hAnsi="Symbol" w:hint="default"/>
      </w:rPr>
    </w:lvl>
    <w:lvl w:ilvl="1" w:tplc="08090001">
      <w:start w:val="1"/>
      <w:numFmt w:val="bullet"/>
      <w:lvlText w:val=""/>
      <w:lvlJc w:val="left"/>
      <w:pPr>
        <w:ind w:left="1789" w:hanging="360"/>
      </w:pPr>
      <w:rPr>
        <w:rFonts w:ascii="Symbol" w:hAnsi="Symbol" w:hint="default"/>
      </w:r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57855770"/>
    <w:multiLevelType w:val="hybridMultilevel"/>
    <w:tmpl w:val="F3E66198"/>
    <w:lvl w:ilvl="0" w:tplc="0A56FD6E">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FD1859"/>
    <w:multiLevelType w:val="hybridMultilevel"/>
    <w:tmpl w:val="A1444A54"/>
    <w:lvl w:ilvl="0" w:tplc="F12CEB3C">
      <w:start w:val="1"/>
      <w:numFmt w:val="decimal"/>
      <w:pStyle w:val="Numberedtext"/>
      <w:lvlText w:val="%1"/>
      <w:lvlJc w:val="left"/>
      <w:pPr>
        <w:ind w:left="567" w:hanging="567"/>
      </w:pPr>
      <w:rPr>
        <w:rFonts w:hint="default"/>
        <w:b w:val="0"/>
        <w:color w:val="262626" w:themeColor="text1" w:themeTint="D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F325D8"/>
    <w:multiLevelType w:val="hybridMultilevel"/>
    <w:tmpl w:val="4F4CB014"/>
    <w:lvl w:ilvl="0" w:tplc="6A28E9A0">
      <w:start w:val="1"/>
      <w:numFmt w:val="bullet"/>
      <w:pStyle w:val="Bullet"/>
      <w:lvlText w:val=""/>
      <w:lvlJc w:val="left"/>
      <w:pPr>
        <w:ind w:left="1134" w:hanging="567"/>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662271AC"/>
    <w:multiLevelType w:val="hybridMultilevel"/>
    <w:tmpl w:val="A5C64088"/>
    <w:lvl w:ilvl="0" w:tplc="031E0BCA">
      <w:start w:val="1"/>
      <w:numFmt w:val="bullet"/>
      <w:pStyle w:val="Appendixbullet"/>
      <w:lvlText w:val=""/>
      <w:lvlJc w:val="left"/>
      <w:pPr>
        <w:ind w:left="567" w:hanging="567"/>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1E56CB"/>
    <w:multiLevelType w:val="hybridMultilevel"/>
    <w:tmpl w:val="B3C41B52"/>
    <w:lvl w:ilvl="0" w:tplc="60E6D884">
      <w:start w:val="1"/>
      <w:numFmt w:val="bullet"/>
      <w:pStyle w:val="APrecommendationsub-bullet"/>
      <w:lvlText w:val="‒"/>
      <w:lvlJc w:val="left"/>
      <w:pPr>
        <w:ind w:left="1021" w:hanging="284"/>
      </w:pPr>
      <w:rPr>
        <w:rFonts w:ascii="Arial" w:hAnsi="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3543B"/>
    <w:multiLevelType w:val="hybridMultilevel"/>
    <w:tmpl w:val="9BD60346"/>
    <w:lvl w:ilvl="0" w:tplc="FBA4824E">
      <w:start w:val="1"/>
      <w:numFmt w:val="bullet"/>
      <w:pStyle w:val="Appendixsub-bullet"/>
      <w:lvlText w:val="‒"/>
      <w:lvlJc w:val="left"/>
      <w:pPr>
        <w:ind w:left="1134" w:hanging="567"/>
      </w:pPr>
      <w:rPr>
        <w:rFonts w:ascii="Arial" w:hAnsi="Aria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23"/>
  </w:num>
  <w:num w:numId="5">
    <w:abstractNumId w:val="20"/>
  </w:num>
  <w:num w:numId="6">
    <w:abstractNumId w:val="19"/>
  </w:num>
  <w:num w:numId="7">
    <w:abstractNumId w:val="7"/>
  </w:num>
  <w:num w:numId="8">
    <w:abstractNumId w:val="8"/>
  </w:num>
  <w:num w:numId="9">
    <w:abstractNumId w:val="3"/>
  </w:num>
  <w:num w:numId="10">
    <w:abstractNumId w:val="5"/>
  </w:num>
  <w:num w:numId="11">
    <w:abstractNumId w:val="13"/>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2"/>
  </w:num>
  <w:num w:numId="15">
    <w:abstractNumId w:val="21"/>
  </w:num>
  <w:num w:numId="16">
    <w:abstractNumId w:val="23"/>
  </w:num>
  <w:num w:numId="17">
    <w:abstractNumId w:val="20"/>
  </w:num>
  <w:num w:numId="18">
    <w:abstractNumId w:val="19"/>
  </w:num>
  <w:num w:numId="19">
    <w:abstractNumId w:val="7"/>
  </w:num>
  <w:num w:numId="20">
    <w:abstractNumId w:val="8"/>
  </w:num>
  <w:num w:numId="21">
    <w:abstractNumId w:val="3"/>
  </w:num>
  <w:num w:numId="22">
    <w:abstractNumId w:val="5"/>
  </w:num>
  <w:num w:numId="23">
    <w:abstractNumId w:val="13"/>
  </w:num>
  <w:num w:numId="24">
    <w:abstractNumId w:val="19"/>
  </w:num>
  <w:num w:numId="25">
    <w:abstractNumId w:val="14"/>
  </w:num>
  <w:num w:numId="26">
    <w:abstractNumId w:val="9"/>
  </w:num>
  <w:num w:numId="27">
    <w:abstractNumId w:val="19"/>
  </w:num>
  <w:num w:numId="28">
    <w:abstractNumId w:val="19"/>
  </w:num>
  <w:num w:numId="29">
    <w:abstractNumId w:val="16"/>
  </w:num>
  <w:num w:numId="30">
    <w:abstractNumId w:val="11"/>
  </w:num>
  <w:num w:numId="31">
    <w:abstractNumId w:val="19"/>
  </w:num>
  <w:num w:numId="32">
    <w:abstractNumId w:val="10"/>
  </w:num>
  <w:num w:numId="33">
    <w:abstractNumId w:val="15"/>
  </w:num>
  <w:num w:numId="34">
    <w:abstractNumId w:val="6"/>
  </w:num>
  <w:num w:numId="35">
    <w:abstractNumId w:val="1"/>
  </w:num>
  <w:num w:numId="36">
    <w:abstractNumId w:val="18"/>
  </w:num>
  <w:num w:numId="37">
    <w:abstractNumId w:val="12"/>
  </w:num>
  <w:num w:numId="38">
    <w:abstractNumId w:val="4"/>
  </w:num>
  <w:num w:numId="39">
    <w:abstractNumId w:val="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423"/>
    <w:rsid w:val="00003A55"/>
    <w:rsid w:val="00034E99"/>
    <w:rsid w:val="0004274B"/>
    <w:rsid w:val="00054FFE"/>
    <w:rsid w:val="000A52D7"/>
    <w:rsid w:val="000D6406"/>
    <w:rsid w:val="000E1161"/>
    <w:rsid w:val="00123A34"/>
    <w:rsid w:val="00147456"/>
    <w:rsid w:val="00147F6A"/>
    <w:rsid w:val="00162423"/>
    <w:rsid w:val="0019761F"/>
    <w:rsid w:val="001C5ACA"/>
    <w:rsid w:val="001F0E04"/>
    <w:rsid w:val="00216F4F"/>
    <w:rsid w:val="0022205F"/>
    <w:rsid w:val="0023680A"/>
    <w:rsid w:val="00266F75"/>
    <w:rsid w:val="00282D8F"/>
    <w:rsid w:val="002A6DA2"/>
    <w:rsid w:val="002B1D4B"/>
    <w:rsid w:val="002F0C5B"/>
    <w:rsid w:val="003148E7"/>
    <w:rsid w:val="00320220"/>
    <w:rsid w:val="00335065"/>
    <w:rsid w:val="003368B9"/>
    <w:rsid w:val="00343FCE"/>
    <w:rsid w:val="00346C44"/>
    <w:rsid w:val="003764D6"/>
    <w:rsid w:val="003851C9"/>
    <w:rsid w:val="003A6CCB"/>
    <w:rsid w:val="003B514A"/>
    <w:rsid w:val="003E1A72"/>
    <w:rsid w:val="003F7106"/>
    <w:rsid w:val="00425DCC"/>
    <w:rsid w:val="004307A6"/>
    <w:rsid w:val="00443C0C"/>
    <w:rsid w:val="004626B8"/>
    <w:rsid w:val="00464F97"/>
    <w:rsid w:val="00474C0F"/>
    <w:rsid w:val="004A2D89"/>
    <w:rsid w:val="004B3B4C"/>
    <w:rsid w:val="004E0A5B"/>
    <w:rsid w:val="00511CCA"/>
    <w:rsid w:val="00531852"/>
    <w:rsid w:val="00541F30"/>
    <w:rsid w:val="00555586"/>
    <w:rsid w:val="005718BA"/>
    <w:rsid w:val="00572601"/>
    <w:rsid w:val="00581712"/>
    <w:rsid w:val="005B581B"/>
    <w:rsid w:val="005C1E1B"/>
    <w:rsid w:val="005C6637"/>
    <w:rsid w:val="00643AB7"/>
    <w:rsid w:val="006659FE"/>
    <w:rsid w:val="006D328D"/>
    <w:rsid w:val="006F57A5"/>
    <w:rsid w:val="006F78FD"/>
    <w:rsid w:val="0071761D"/>
    <w:rsid w:val="0072363E"/>
    <w:rsid w:val="00723DE7"/>
    <w:rsid w:val="00730092"/>
    <w:rsid w:val="00732FA2"/>
    <w:rsid w:val="00750C82"/>
    <w:rsid w:val="00767870"/>
    <w:rsid w:val="00795F48"/>
    <w:rsid w:val="007B16D2"/>
    <w:rsid w:val="007B48B5"/>
    <w:rsid w:val="007C2BB4"/>
    <w:rsid w:val="007E5FAE"/>
    <w:rsid w:val="007E6757"/>
    <w:rsid w:val="00824849"/>
    <w:rsid w:val="00865C74"/>
    <w:rsid w:val="008A0B83"/>
    <w:rsid w:val="008A4807"/>
    <w:rsid w:val="008C2299"/>
    <w:rsid w:val="008C4D5F"/>
    <w:rsid w:val="008E330E"/>
    <w:rsid w:val="00904882"/>
    <w:rsid w:val="009128CF"/>
    <w:rsid w:val="009361A3"/>
    <w:rsid w:val="00941621"/>
    <w:rsid w:val="00943925"/>
    <w:rsid w:val="009550E6"/>
    <w:rsid w:val="00971FB4"/>
    <w:rsid w:val="00983D53"/>
    <w:rsid w:val="00995299"/>
    <w:rsid w:val="009A06C0"/>
    <w:rsid w:val="009C1BC1"/>
    <w:rsid w:val="009F46D3"/>
    <w:rsid w:val="00A10EE7"/>
    <w:rsid w:val="00A2640A"/>
    <w:rsid w:val="00A3030E"/>
    <w:rsid w:val="00A40EE8"/>
    <w:rsid w:val="00A55870"/>
    <w:rsid w:val="00A70E32"/>
    <w:rsid w:val="00A82AFA"/>
    <w:rsid w:val="00AC049D"/>
    <w:rsid w:val="00AD2BE4"/>
    <w:rsid w:val="00AD3C03"/>
    <w:rsid w:val="00AF3F30"/>
    <w:rsid w:val="00B03837"/>
    <w:rsid w:val="00B303E4"/>
    <w:rsid w:val="00B63C2E"/>
    <w:rsid w:val="00B73547"/>
    <w:rsid w:val="00B845BA"/>
    <w:rsid w:val="00B916A5"/>
    <w:rsid w:val="00B95473"/>
    <w:rsid w:val="00B95714"/>
    <w:rsid w:val="00BA449D"/>
    <w:rsid w:val="00BA4E0F"/>
    <w:rsid w:val="00BD0E56"/>
    <w:rsid w:val="00C01502"/>
    <w:rsid w:val="00C050F4"/>
    <w:rsid w:val="00C07D85"/>
    <w:rsid w:val="00C134E8"/>
    <w:rsid w:val="00C274D3"/>
    <w:rsid w:val="00C43D04"/>
    <w:rsid w:val="00C71908"/>
    <w:rsid w:val="00C73D8A"/>
    <w:rsid w:val="00C84FF7"/>
    <w:rsid w:val="00CC4A0A"/>
    <w:rsid w:val="00CC53D4"/>
    <w:rsid w:val="00D11A6B"/>
    <w:rsid w:val="00D43C89"/>
    <w:rsid w:val="00D4772E"/>
    <w:rsid w:val="00D50C51"/>
    <w:rsid w:val="00DA0BD6"/>
    <w:rsid w:val="00DB7299"/>
    <w:rsid w:val="00E151F5"/>
    <w:rsid w:val="00E211BD"/>
    <w:rsid w:val="00E56F70"/>
    <w:rsid w:val="00E90F07"/>
    <w:rsid w:val="00EE7DBF"/>
    <w:rsid w:val="00EF0E26"/>
    <w:rsid w:val="00EF2DB5"/>
    <w:rsid w:val="00F07204"/>
    <w:rsid w:val="00F15050"/>
    <w:rsid w:val="00F42D7F"/>
    <w:rsid w:val="00F46358"/>
    <w:rsid w:val="00F72FC0"/>
    <w:rsid w:val="00F77344"/>
    <w:rsid w:val="00FA3BD9"/>
    <w:rsid w:val="00FB2A3D"/>
    <w:rsid w:val="00FB74FD"/>
    <w:rsid w:val="00FC58A8"/>
    <w:rsid w:val="00FE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F1998"/>
  <w15:docId w15:val="{FA93A450-1751-4A79-B9BA-2F1D70B0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GB" w:eastAsia="en-US" w:bidi="ar-SA"/>
      </w:rPr>
    </w:rPrDefault>
    <w:pPrDefault>
      <w:pPr>
        <w:spacing w:before="60" w:after="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34"/>
    <w:rPr>
      <w:color w:val="515254"/>
    </w:rPr>
  </w:style>
  <w:style w:type="paragraph" w:styleId="Heading1">
    <w:name w:val="heading 1"/>
    <w:basedOn w:val="Heading3"/>
    <w:next w:val="Heading2"/>
    <w:link w:val="Heading1Char"/>
    <w:uiPriority w:val="9"/>
    <w:qFormat/>
    <w:rsid w:val="00123A34"/>
    <w:pPr>
      <w:outlineLvl w:val="0"/>
    </w:pPr>
    <w:rPr>
      <w:b/>
      <w:sz w:val="28"/>
    </w:rPr>
  </w:style>
  <w:style w:type="paragraph" w:styleId="Heading2">
    <w:name w:val="heading 2"/>
    <w:basedOn w:val="Heading4"/>
    <w:next w:val="Heading3"/>
    <w:link w:val="Heading2Char"/>
    <w:uiPriority w:val="9"/>
    <w:qFormat/>
    <w:rsid w:val="00123A34"/>
    <w:pPr>
      <w:outlineLvl w:val="1"/>
    </w:pPr>
  </w:style>
  <w:style w:type="paragraph" w:styleId="Heading3">
    <w:name w:val="heading 3"/>
    <w:next w:val="Heading4"/>
    <w:link w:val="Heading3Char"/>
    <w:uiPriority w:val="9"/>
    <w:qFormat/>
    <w:rsid w:val="00123A34"/>
    <w:pPr>
      <w:spacing w:before="360" w:after="120" w:line="360" w:lineRule="atLeast"/>
      <w:outlineLvl w:val="2"/>
    </w:pPr>
    <w:rPr>
      <w:rFonts w:eastAsia="Calibri" w:cs="Times New Roman"/>
      <w:color w:val="F4633A"/>
      <w:sz w:val="24"/>
      <w:szCs w:val="36"/>
    </w:rPr>
  </w:style>
  <w:style w:type="paragraph" w:styleId="Heading4">
    <w:name w:val="heading 4"/>
    <w:basedOn w:val="Heading3"/>
    <w:next w:val="Normal"/>
    <w:link w:val="Heading4Char"/>
    <w:uiPriority w:val="9"/>
    <w:rsid w:val="00B845BA"/>
    <w:pPr>
      <w:outlineLvl w:val="3"/>
    </w:pPr>
    <w:rPr>
      <w:sz w:val="28"/>
      <w:szCs w:val="28"/>
    </w:rPr>
  </w:style>
  <w:style w:type="paragraph" w:styleId="Heading5">
    <w:name w:val="heading 5"/>
    <w:basedOn w:val="Heading4"/>
    <w:next w:val="Normal"/>
    <w:link w:val="Heading5Char"/>
    <w:uiPriority w:val="9"/>
    <w:qFormat/>
    <w:rsid w:val="00B845BA"/>
    <w:pPr>
      <w:spacing w:line="300" w:lineRule="atLeast"/>
      <w:outlineLvl w:val="4"/>
    </w:pPr>
    <w:rPr>
      <w:sz w:val="20"/>
      <w:szCs w:val="20"/>
    </w:rPr>
  </w:style>
  <w:style w:type="paragraph" w:styleId="Heading6">
    <w:name w:val="heading 6"/>
    <w:basedOn w:val="Heading5"/>
    <w:next w:val="Normal"/>
    <w:link w:val="Heading6Char"/>
    <w:uiPriority w:val="9"/>
    <w:unhideWhenUsed/>
    <w:rsid w:val="00B845BA"/>
    <w:pPr>
      <w:ind w:left="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7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D85"/>
    <w:rPr>
      <w:color w:val="262626"/>
    </w:rPr>
  </w:style>
  <w:style w:type="paragraph" w:styleId="Footer">
    <w:name w:val="footer"/>
    <w:basedOn w:val="Normal"/>
    <w:link w:val="FooterChar"/>
    <w:uiPriority w:val="99"/>
    <w:rsid w:val="00C07D85"/>
    <w:rPr>
      <w:rFonts w:eastAsia="Calibri" w:cs="Times New Roman"/>
      <w:color w:val="262626"/>
      <w:sz w:val="18"/>
      <w:szCs w:val="18"/>
    </w:rPr>
  </w:style>
  <w:style w:type="character" w:customStyle="1" w:styleId="FooterChar">
    <w:name w:val="Footer Char"/>
    <w:basedOn w:val="DefaultParagraphFont"/>
    <w:link w:val="Footer"/>
    <w:uiPriority w:val="99"/>
    <w:rsid w:val="00C07D85"/>
    <w:rPr>
      <w:rFonts w:eastAsia="Calibri" w:cs="Times New Roman"/>
      <w:color w:val="262626"/>
      <w:sz w:val="18"/>
      <w:szCs w:val="18"/>
    </w:rPr>
  </w:style>
  <w:style w:type="paragraph" w:customStyle="1" w:styleId="APrecommendationbullet">
    <w:name w:val="AP recommendation bullet"/>
    <w:basedOn w:val="Normal"/>
    <w:qFormat/>
    <w:rsid w:val="00C07D85"/>
    <w:pPr>
      <w:numPr>
        <w:numId w:val="13"/>
      </w:numPr>
      <w:tabs>
        <w:tab w:val="left" w:pos="737"/>
      </w:tabs>
      <w:spacing w:before="40" w:after="40" w:line="240" w:lineRule="atLeast"/>
    </w:pPr>
    <w:rPr>
      <w:rFonts w:cs="Arial"/>
    </w:rPr>
  </w:style>
  <w:style w:type="paragraph" w:customStyle="1" w:styleId="APrecommendationsub-bullet">
    <w:name w:val="AP recommendation sub-bullet"/>
    <w:basedOn w:val="Normal"/>
    <w:qFormat/>
    <w:rsid w:val="00C07D85"/>
    <w:pPr>
      <w:numPr>
        <w:numId w:val="14"/>
      </w:numPr>
      <w:tabs>
        <w:tab w:val="left" w:pos="1021"/>
      </w:tabs>
      <w:spacing w:before="40" w:after="40" w:line="240" w:lineRule="atLeast"/>
    </w:pPr>
  </w:style>
  <w:style w:type="paragraph" w:customStyle="1" w:styleId="Tabletext">
    <w:name w:val="Table text"/>
    <w:basedOn w:val="Normal"/>
    <w:link w:val="TabletextChar"/>
    <w:qFormat/>
    <w:rsid w:val="00C07D85"/>
    <w:pPr>
      <w:spacing w:before="40" w:after="40" w:line="240" w:lineRule="atLeast"/>
    </w:pPr>
    <w:rPr>
      <w:rFonts w:eastAsia="Calibri" w:cs="Times New Roman"/>
      <w:lang w:eastAsia="en-GB"/>
    </w:rPr>
  </w:style>
  <w:style w:type="character" w:customStyle="1" w:styleId="TabletextChar">
    <w:name w:val="Table text Char"/>
    <w:basedOn w:val="DefaultParagraphFont"/>
    <w:link w:val="Tabletext"/>
    <w:rsid w:val="00C07D85"/>
    <w:rPr>
      <w:rFonts w:eastAsia="Calibri" w:cs="Times New Roman"/>
      <w:color w:val="262626"/>
      <w:lang w:eastAsia="en-GB"/>
    </w:rPr>
  </w:style>
  <w:style w:type="paragraph" w:customStyle="1" w:styleId="APrecommendationtext">
    <w:name w:val="AP recommendation text"/>
    <w:basedOn w:val="Tabletext"/>
    <w:qFormat/>
    <w:rsid w:val="00C07D85"/>
    <w:pPr>
      <w:tabs>
        <w:tab w:val="left" w:pos="454"/>
      </w:tabs>
      <w:ind w:left="454" w:hanging="454"/>
    </w:pPr>
  </w:style>
  <w:style w:type="paragraph" w:customStyle="1" w:styleId="Appendixbullet">
    <w:name w:val="Appendix bullet"/>
    <w:basedOn w:val="Normal"/>
    <w:qFormat/>
    <w:rsid w:val="00C07D85"/>
    <w:pPr>
      <w:numPr>
        <w:numId w:val="15"/>
      </w:numPr>
      <w:tabs>
        <w:tab w:val="left" w:pos="567"/>
      </w:tabs>
    </w:pPr>
  </w:style>
  <w:style w:type="paragraph" w:customStyle="1" w:styleId="Appendixsub-bullet">
    <w:name w:val="Appendix sub-bullet"/>
    <w:basedOn w:val="Normal"/>
    <w:qFormat/>
    <w:rsid w:val="00C07D85"/>
    <w:pPr>
      <w:numPr>
        <w:numId w:val="16"/>
      </w:numPr>
      <w:tabs>
        <w:tab w:val="left" w:pos="1134"/>
      </w:tabs>
    </w:pPr>
  </w:style>
  <w:style w:type="paragraph" w:customStyle="1" w:styleId="Appendixtext">
    <w:name w:val="Appendix text"/>
    <w:basedOn w:val="Normal"/>
    <w:qFormat/>
    <w:rsid w:val="00C07D85"/>
  </w:style>
  <w:style w:type="paragraph" w:customStyle="1" w:styleId="Auditteam">
    <w:name w:val="Audit team"/>
    <w:basedOn w:val="Normal"/>
    <w:qFormat/>
    <w:rsid w:val="00C07D85"/>
    <w:pPr>
      <w:spacing w:before="1080"/>
      <w:jc w:val="center"/>
    </w:pPr>
    <w:rPr>
      <w:rFonts w:eastAsia="Calibri" w:cs="Arial"/>
    </w:rPr>
  </w:style>
  <w:style w:type="paragraph" w:customStyle="1" w:styleId="Audityear">
    <w:name w:val="Audit year"/>
    <w:aliases w:val="issued,ref"/>
    <w:basedOn w:val="Normal"/>
    <w:qFormat/>
    <w:rsid w:val="00C07D85"/>
    <w:pPr>
      <w:spacing w:before="120" w:after="120"/>
      <w:ind w:left="-284" w:right="1655"/>
    </w:pPr>
    <w:rPr>
      <w:rFonts w:eastAsia="Calibri" w:cs="Times New Roman"/>
      <w:color w:val="FFFFFF" w:themeColor="background1"/>
    </w:rPr>
  </w:style>
  <w:style w:type="paragraph" w:styleId="BalloonText">
    <w:name w:val="Balloon Text"/>
    <w:basedOn w:val="Normal"/>
    <w:link w:val="BalloonTextChar"/>
    <w:uiPriority w:val="99"/>
    <w:semiHidden/>
    <w:unhideWhenUsed/>
    <w:rsid w:val="00C07D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D85"/>
    <w:rPr>
      <w:rFonts w:ascii="Tahoma" w:hAnsi="Tahoma" w:cs="Tahoma"/>
      <w:color w:val="262626"/>
      <w:sz w:val="16"/>
      <w:szCs w:val="16"/>
    </w:rPr>
  </w:style>
  <w:style w:type="paragraph" w:customStyle="1" w:styleId="Bullet">
    <w:name w:val="Bullet"/>
    <w:basedOn w:val="Normal"/>
    <w:link w:val="BulletChar"/>
    <w:qFormat/>
    <w:rsid w:val="00C07D85"/>
    <w:pPr>
      <w:numPr>
        <w:numId w:val="17"/>
      </w:numPr>
      <w:tabs>
        <w:tab w:val="left" w:pos="1134"/>
      </w:tabs>
    </w:pPr>
    <w:rPr>
      <w:rFonts w:eastAsia="Calibri" w:cs="Times New Roman"/>
    </w:rPr>
  </w:style>
  <w:style w:type="character" w:customStyle="1" w:styleId="BulletChar">
    <w:name w:val="Bullet Char"/>
    <w:basedOn w:val="DefaultParagraphFont"/>
    <w:link w:val="Bullet"/>
    <w:rsid w:val="00C07D85"/>
    <w:rPr>
      <w:rFonts w:eastAsia="Calibri" w:cs="Times New Roman"/>
      <w:color w:val="262626"/>
    </w:rPr>
  </w:style>
  <w:style w:type="paragraph" w:customStyle="1" w:styleId="Contentsheading1">
    <w:name w:val="Contents heading 1"/>
    <w:basedOn w:val="Normal"/>
    <w:link w:val="Contentsheading1Char"/>
    <w:qFormat/>
    <w:rsid w:val="00C07D85"/>
    <w:pPr>
      <w:spacing w:before="120" w:after="120"/>
    </w:pPr>
    <w:rPr>
      <w:rFonts w:eastAsia="Calibri" w:cs="Times New Roman"/>
      <w:color w:val="262626" w:themeColor="text1" w:themeTint="D9"/>
      <w:szCs w:val="22"/>
    </w:rPr>
  </w:style>
  <w:style w:type="character" w:customStyle="1" w:styleId="Contentsheading1Char">
    <w:name w:val="Contents heading 1 Char"/>
    <w:basedOn w:val="DefaultParagraphFont"/>
    <w:link w:val="Contentsheading1"/>
    <w:rsid w:val="00C07D85"/>
    <w:rPr>
      <w:rFonts w:eastAsia="Calibri" w:cs="Times New Roman"/>
      <w:color w:val="262626" w:themeColor="text1" w:themeTint="D9"/>
      <w:szCs w:val="22"/>
    </w:rPr>
  </w:style>
  <w:style w:type="paragraph" w:customStyle="1" w:styleId="Contentsheading3">
    <w:name w:val="Contents: heading 3"/>
    <w:basedOn w:val="Normal"/>
    <w:link w:val="Contentsheading3Char"/>
    <w:qFormat/>
    <w:rsid w:val="00C07D85"/>
    <w:pPr>
      <w:tabs>
        <w:tab w:val="left" w:pos="7796"/>
      </w:tabs>
      <w:spacing w:before="240" w:after="240"/>
    </w:pPr>
    <w:rPr>
      <w:rFonts w:eastAsia="Calibri" w:cs="Times New Roman"/>
    </w:rPr>
  </w:style>
  <w:style w:type="character" w:customStyle="1" w:styleId="Contentsheading3Char">
    <w:name w:val="Contents: heading 3 Char"/>
    <w:basedOn w:val="DefaultParagraphFont"/>
    <w:link w:val="Contentsheading3"/>
    <w:rsid w:val="00C07D85"/>
    <w:rPr>
      <w:rFonts w:eastAsia="Calibri" w:cs="Times New Roman"/>
      <w:color w:val="262626"/>
    </w:rPr>
  </w:style>
  <w:style w:type="paragraph" w:customStyle="1" w:styleId="Contentsheading4">
    <w:name w:val="Contents: heading 4"/>
    <w:basedOn w:val="Normal"/>
    <w:qFormat/>
    <w:rsid w:val="00C07D85"/>
    <w:pPr>
      <w:tabs>
        <w:tab w:val="left" w:pos="7796"/>
      </w:tabs>
      <w:spacing w:before="240" w:after="240"/>
      <w:ind w:left="567"/>
    </w:pPr>
    <w:rPr>
      <w:rFonts w:eastAsia="Calibri" w:cs="Times New Roman"/>
    </w:rPr>
  </w:style>
  <w:style w:type="paragraph" w:customStyle="1" w:styleId="Contentssectionheading">
    <w:name w:val="Contents: section heading"/>
    <w:basedOn w:val="Normal"/>
    <w:link w:val="ContentssectionheadingChar"/>
    <w:qFormat/>
    <w:rsid w:val="00123A34"/>
    <w:pPr>
      <w:spacing w:before="240" w:after="240"/>
    </w:pPr>
    <w:rPr>
      <w:rFonts w:eastAsia="Calibri" w:cs="Times New Roman"/>
    </w:rPr>
  </w:style>
  <w:style w:type="character" w:customStyle="1" w:styleId="ContentssectionheadingChar">
    <w:name w:val="Contents: section heading Char"/>
    <w:basedOn w:val="DefaultParagraphFont"/>
    <w:link w:val="Contentssectionheading"/>
    <w:rsid w:val="00123A34"/>
    <w:rPr>
      <w:rFonts w:eastAsia="Calibri" w:cs="Times New Roman"/>
      <w:color w:val="515254"/>
    </w:rPr>
  </w:style>
  <w:style w:type="paragraph" w:customStyle="1" w:styleId="Exhibitheading">
    <w:name w:val="Exhibit heading"/>
    <w:basedOn w:val="Normal"/>
    <w:next w:val="Normal"/>
    <w:link w:val="ExhibitheadingChar"/>
    <w:qFormat/>
    <w:rsid w:val="00123A34"/>
    <w:pPr>
      <w:spacing w:before="360" w:after="240" w:line="300" w:lineRule="atLeast"/>
    </w:pPr>
    <w:rPr>
      <w:rFonts w:eastAsia="Calibri" w:cs="Times New Roman"/>
      <w:color w:val="F4633A"/>
    </w:rPr>
  </w:style>
  <w:style w:type="character" w:customStyle="1" w:styleId="ExhibitheadingChar">
    <w:name w:val="Exhibit heading Char"/>
    <w:basedOn w:val="DefaultParagraphFont"/>
    <w:link w:val="Exhibitheading"/>
    <w:rsid w:val="00123A34"/>
    <w:rPr>
      <w:rFonts w:eastAsia="Calibri" w:cs="Times New Roman"/>
      <w:color w:val="F4633A"/>
    </w:rPr>
  </w:style>
  <w:style w:type="paragraph" w:customStyle="1" w:styleId="Exhibitsource">
    <w:name w:val="Exhibit source"/>
    <w:basedOn w:val="Normal"/>
    <w:link w:val="ExhibitsourceChar"/>
    <w:qFormat/>
    <w:rsid w:val="00C07D85"/>
    <w:pPr>
      <w:spacing w:before="240" w:after="360"/>
    </w:pPr>
    <w:rPr>
      <w:rFonts w:eastAsia="Calibri" w:cs="Times New Roman"/>
    </w:rPr>
  </w:style>
  <w:style w:type="character" w:customStyle="1" w:styleId="ExhibitsourceChar">
    <w:name w:val="Exhibit source Char"/>
    <w:basedOn w:val="DefaultParagraphFont"/>
    <w:link w:val="Exhibitsource"/>
    <w:rsid w:val="00C07D85"/>
    <w:rPr>
      <w:rFonts w:eastAsia="Calibri" w:cs="Times New Roman"/>
      <w:color w:val="262626"/>
    </w:rPr>
  </w:style>
  <w:style w:type="paragraph" w:customStyle="1" w:styleId="Exhibitsummary">
    <w:name w:val="Exhibit summary"/>
    <w:basedOn w:val="Normal"/>
    <w:qFormat/>
    <w:rsid w:val="00C07D85"/>
    <w:pPr>
      <w:spacing w:after="240"/>
    </w:pPr>
  </w:style>
  <w:style w:type="table" w:customStyle="1" w:styleId="Texttable">
    <w:name w:val="Text table"/>
    <w:basedOn w:val="TableNormal"/>
    <w:uiPriority w:val="99"/>
    <w:qFormat/>
    <w:rsid w:val="00C07D85"/>
    <w:pPr>
      <w:spacing w:after="0" w:line="240" w:lineRule="auto"/>
    </w:pPr>
    <w:rPr>
      <w:rFonts w:eastAsia="Calibri" w:cs="Times New Roman"/>
      <w:color w:val="262626" w:themeColor="text1" w:themeTint="D9"/>
      <w:lang w:eastAsia="en-GB"/>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cPr>
      <w:shd w:val="clear" w:color="auto" w:fill="auto"/>
    </w:tcPr>
    <w:tblStylePr w:type="firstRow">
      <w:rPr>
        <w:rFonts w:ascii="Arial" w:hAnsi="Arial"/>
        <w:b w:val="0"/>
        <w:color w:val="FFFFFF" w:themeColor="background1"/>
        <w:sz w:val="20"/>
      </w:rPr>
      <w:tblPr/>
      <w:tcPr>
        <w:shd w:val="clear" w:color="auto" w:fill="434343"/>
      </w:tcPr>
    </w:tblStylePr>
  </w:style>
  <w:style w:type="table" w:customStyle="1" w:styleId="Figuretable">
    <w:name w:val="Figure table"/>
    <w:basedOn w:val="Texttable"/>
    <w:uiPriority w:val="99"/>
    <w:rsid w:val="00C07D85"/>
    <w:tblPr/>
    <w:tcPr>
      <w:shd w:val="clear" w:color="auto" w:fill="auto"/>
    </w:tcPr>
    <w:tblStylePr w:type="firstRow">
      <w:pPr>
        <w:jc w:val="left"/>
      </w:pPr>
      <w:rPr>
        <w:rFonts w:ascii="Arial" w:hAnsi="Arial"/>
        <w:b w:val="0"/>
        <w:color w:val="FFFFFF" w:themeColor="background1"/>
        <w:sz w:val="20"/>
      </w:rPr>
      <w:tblPr/>
      <w:tcPr>
        <w:tcBorders>
          <w:bottom w:val="single" w:sz="4" w:space="0" w:color="808080" w:themeColor="background1" w:themeShade="80"/>
        </w:tcBorders>
        <w:shd w:val="clear" w:color="auto" w:fill="auto"/>
      </w:tcPr>
    </w:tblStylePr>
  </w:style>
  <w:style w:type="character" w:styleId="FootnoteReference">
    <w:name w:val="footnote reference"/>
    <w:basedOn w:val="DefaultParagraphFont"/>
    <w:uiPriority w:val="99"/>
    <w:rsid w:val="00123A34"/>
    <w:rPr>
      <w:color w:val="515254"/>
      <w:vertAlign w:val="superscript"/>
    </w:rPr>
  </w:style>
  <w:style w:type="paragraph" w:styleId="FootnoteText">
    <w:name w:val="footnote text"/>
    <w:basedOn w:val="Normal"/>
    <w:link w:val="FootnoteTextChar"/>
    <w:uiPriority w:val="99"/>
    <w:semiHidden/>
    <w:unhideWhenUsed/>
    <w:rsid w:val="00C07D85"/>
    <w:pPr>
      <w:spacing w:line="240" w:lineRule="atLeast"/>
    </w:pPr>
    <w:rPr>
      <w:color w:val="B01717"/>
    </w:rPr>
  </w:style>
  <w:style w:type="character" w:customStyle="1" w:styleId="FootnoteTextChar">
    <w:name w:val="Footnote Text Char"/>
    <w:basedOn w:val="DefaultParagraphFont"/>
    <w:link w:val="FootnoteText"/>
    <w:uiPriority w:val="99"/>
    <w:semiHidden/>
    <w:rsid w:val="00C07D85"/>
    <w:rPr>
      <w:color w:val="B01717"/>
    </w:rPr>
  </w:style>
  <w:style w:type="paragraph" w:customStyle="1" w:styleId="FootnoteText1">
    <w:name w:val="Footnote Text1"/>
    <w:basedOn w:val="FootnoteText"/>
    <w:qFormat/>
    <w:rsid w:val="00123A34"/>
    <w:rPr>
      <w:color w:val="515254"/>
    </w:rPr>
  </w:style>
  <w:style w:type="table" w:customStyle="1" w:styleId="GridTable5Dark-Accent21">
    <w:name w:val="Grid Table 5 Dark - Accent 21"/>
    <w:basedOn w:val="TableNormal"/>
    <w:uiPriority w:val="50"/>
    <w:rsid w:val="00C07D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Heading1Char">
    <w:name w:val="Heading 1 Char"/>
    <w:basedOn w:val="DefaultParagraphFont"/>
    <w:link w:val="Heading1"/>
    <w:uiPriority w:val="9"/>
    <w:rsid w:val="00123A34"/>
    <w:rPr>
      <w:rFonts w:eastAsia="Calibri" w:cs="Times New Roman"/>
      <w:b/>
      <w:color w:val="F4633A"/>
      <w:sz w:val="28"/>
      <w:szCs w:val="36"/>
    </w:rPr>
  </w:style>
  <w:style w:type="character" w:customStyle="1" w:styleId="Heading2Char">
    <w:name w:val="Heading 2 Char"/>
    <w:basedOn w:val="DefaultParagraphFont"/>
    <w:link w:val="Heading2"/>
    <w:uiPriority w:val="9"/>
    <w:rsid w:val="00123A34"/>
    <w:rPr>
      <w:rFonts w:eastAsia="Calibri" w:cs="Times New Roman"/>
      <w:color w:val="F4633A"/>
      <w:sz w:val="28"/>
      <w:szCs w:val="28"/>
    </w:rPr>
  </w:style>
  <w:style w:type="character" w:customStyle="1" w:styleId="Heading3Char">
    <w:name w:val="Heading 3 Char"/>
    <w:basedOn w:val="DefaultParagraphFont"/>
    <w:link w:val="Heading3"/>
    <w:uiPriority w:val="9"/>
    <w:rsid w:val="00123A34"/>
    <w:rPr>
      <w:rFonts w:eastAsia="Calibri" w:cs="Times New Roman"/>
      <w:color w:val="F4633A"/>
      <w:sz w:val="24"/>
      <w:szCs w:val="36"/>
    </w:rPr>
  </w:style>
  <w:style w:type="character" w:customStyle="1" w:styleId="Heading4Char">
    <w:name w:val="Heading 4 Char"/>
    <w:basedOn w:val="DefaultParagraphFont"/>
    <w:link w:val="Heading4"/>
    <w:uiPriority w:val="9"/>
    <w:rsid w:val="00B845BA"/>
    <w:rPr>
      <w:rFonts w:eastAsia="Calibri" w:cs="Times New Roman"/>
      <w:color w:val="BE141B"/>
      <w:sz w:val="28"/>
      <w:szCs w:val="28"/>
    </w:rPr>
  </w:style>
  <w:style w:type="character" w:customStyle="1" w:styleId="Heading5Char">
    <w:name w:val="Heading 5 Char"/>
    <w:basedOn w:val="DefaultParagraphFont"/>
    <w:link w:val="Heading5"/>
    <w:uiPriority w:val="9"/>
    <w:rsid w:val="00B845BA"/>
    <w:rPr>
      <w:rFonts w:eastAsia="Calibri" w:cs="Times New Roman"/>
      <w:color w:val="BE141B"/>
    </w:rPr>
  </w:style>
  <w:style w:type="character" w:customStyle="1" w:styleId="Heading6Char">
    <w:name w:val="Heading 6 Char"/>
    <w:basedOn w:val="DefaultParagraphFont"/>
    <w:link w:val="Heading6"/>
    <w:uiPriority w:val="9"/>
    <w:rsid w:val="00B845BA"/>
    <w:rPr>
      <w:rFonts w:eastAsia="Calibri" w:cs="Times New Roman"/>
      <w:color w:val="BE141B"/>
    </w:rPr>
  </w:style>
  <w:style w:type="character" w:styleId="Hyperlink">
    <w:name w:val="Hyperlink"/>
    <w:basedOn w:val="DefaultParagraphFont"/>
    <w:uiPriority w:val="99"/>
    <w:unhideWhenUsed/>
    <w:rsid w:val="00123A34"/>
    <w:rPr>
      <w:color w:val="515254"/>
      <w:u w:val="single" w:color="F4633A"/>
    </w:rPr>
  </w:style>
  <w:style w:type="paragraph" w:customStyle="1" w:styleId="Numberedtext">
    <w:name w:val="Numbered text"/>
    <w:basedOn w:val="Normal"/>
    <w:link w:val="NumberedtextChar"/>
    <w:qFormat/>
    <w:rsid w:val="00C07D85"/>
    <w:pPr>
      <w:numPr>
        <w:numId w:val="18"/>
      </w:numPr>
    </w:pPr>
    <w:rPr>
      <w:rFonts w:eastAsia="Calibri" w:cs="Arial"/>
    </w:rPr>
  </w:style>
  <w:style w:type="character" w:customStyle="1" w:styleId="NumberedtextChar">
    <w:name w:val="Numbered text Char"/>
    <w:basedOn w:val="DefaultParagraphFont"/>
    <w:link w:val="Numberedtext"/>
    <w:rsid w:val="00C07D85"/>
    <w:rPr>
      <w:rFonts w:eastAsia="Calibri" w:cs="Arial"/>
      <w:color w:val="262626"/>
    </w:rPr>
  </w:style>
  <w:style w:type="character" w:styleId="PlaceholderText">
    <w:name w:val="Placeholder Text"/>
    <w:basedOn w:val="DefaultParagraphFont"/>
    <w:uiPriority w:val="99"/>
    <w:semiHidden/>
    <w:rsid w:val="00C07D85"/>
    <w:rPr>
      <w:color w:val="808080"/>
    </w:rPr>
  </w:style>
  <w:style w:type="paragraph" w:customStyle="1" w:styleId="Recommendationbullet">
    <w:name w:val="Recommendation bullet"/>
    <w:basedOn w:val="Normal"/>
    <w:qFormat/>
    <w:rsid w:val="00C07D85"/>
    <w:pPr>
      <w:numPr>
        <w:numId w:val="19"/>
      </w:numPr>
      <w:tabs>
        <w:tab w:val="left" w:pos="1134"/>
      </w:tabs>
      <w:spacing w:before="40" w:after="40" w:line="260" w:lineRule="atLeast"/>
    </w:pPr>
  </w:style>
  <w:style w:type="paragraph" w:customStyle="1" w:styleId="Tabletextbold">
    <w:name w:val="Table text bold"/>
    <w:basedOn w:val="Tabletext"/>
    <w:qFormat/>
    <w:rsid w:val="00C07D85"/>
    <w:rPr>
      <w:b/>
    </w:rPr>
  </w:style>
  <w:style w:type="paragraph" w:customStyle="1" w:styleId="Recommendationheading">
    <w:name w:val="Recommendation heading"/>
    <w:basedOn w:val="Tabletextbold"/>
    <w:qFormat/>
    <w:rsid w:val="00C07D85"/>
    <w:pPr>
      <w:spacing w:before="60" w:after="60" w:line="260" w:lineRule="atLeast"/>
    </w:pPr>
  </w:style>
  <w:style w:type="paragraph" w:customStyle="1" w:styleId="Recommendationsub-bullet">
    <w:name w:val="Recommendation sub-bullet"/>
    <w:basedOn w:val="Normal"/>
    <w:qFormat/>
    <w:rsid w:val="00C07D85"/>
    <w:pPr>
      <w:numPr>
        <w:numId w:val="20"/>
      </w:numPr>
      <w:tabs>
        <w:tab w:val="left" w:pos="1701"/>
      </w:tabs>
      <w:spacing w:before="40" w:after="40" w:line="260" w:lineRule="atLeast"/>
    </w:pPr>
    <w:rPr>
      <w:rFonts w:eastAsia="Calibri" w:cs="Times New Roman"/>
      <w:lang w:eastAsia="en-GB"/>
    </w:rPr>
  </w:style>
  <w:style w:type="paragraph" w:customStyle="1" w:styleId="Recommendationtext">
    <w:name w:val="Recommendation text"/>
    <w:basedOn w:val="Tabletext"/>
    <w:qFormat/>
    <w:rsid w:val="00C07D85"/>
    <w:pPr>
      <w:tabs>
        <w:tab w:val="left" w:pos="567"/>
      </w:tabs>
      <w:spacing w:before="60" w:after="60" w:line="260" w:lineRule="atLeast"/>
      <w:ind w:left="567" w:hanging="567"/>
    </w:pPr>
  </w:style>
  <w:style w:type="paragraph" w:customStyle="1" w:styleId="Statusofdocument">
    <w:name w:val="Status of document"/>
    <w:basedOn w:val="Normal"/>
    <w:qFormat/>
    <w:rsid w:val="00C07D85"/>
    <w:pPr>
      <w:autoSpaceDE w:val="0"/>
      <w:autoSpaceDN w:val="0"/>
      <w:adjustRightInd w:val="0"/>
      <w:spacing w:before="240" w:after="240"/>
      <w:jc w:val="center"/>
    </w:pPr>
    <w:rPr>
      <w:rFonts w:eastAsia="Calibri" w:cs="Arial"/>
      <w:szCs w:val="18"/>
    </w:rPr>
  </w:style>
  <w:style w:type="paragraph" w:customStyle="1" w:styleId="Sub-bullet">
    <w:name w:val="Sub-bullet"/>
    <w:basedOn w:val="Normal"/>
    <w:link w:val="Sub-bulletChar"/>
    <w:qFormat/>
    <w:rsid w:val="00C07D85"/>
    <w:pPr>
      <w:numPr>
        <w:numId w:val="21"/>
      </w:numPr>
      <w:tabs>
        <w:tab w:val="left" w:pos="1701"/>
      </w:tabs>
    </w:pPr>
    <w:rPr>
      <w:rFonts w:eastAsia="Calibri" w:cs="Times New Roman"/>
    </w:rPr>
  </w:style>
  <w:style w:type="character" w:customStyle="1" w:styleId="Sub-bulletChar">
    <w:name w:val="Sub-bullet Char"/>
    <w:basedOn w:val="DefaultParagraphFont"/>
    <w:link w:val="Sub-bullet"/>
    <w:rsid w:val="00C07D85"/>
    <w:rPr>
      <w:rFonts w:eastAsia="Calibri" w:cs="Times New Roman"/>
      <w:color w:val="262626"/>
    </w:rPr>
  </w:style>
  <w:style w:type="paragraph" w:customStyle="1" w:styleId="Tablebullet">
    <w:name w:val="Table bullet"/>
    <w:basedOn w:val="Normal"/>
    <w:link w:val="TablebulletChar"/>
    <w:qFormat/>
    <w:rsid w:val="00C07D85"/>
    <w:pPr>
      <w:numPr>
        <w:numId w:val="22"/>
      </w:numPr>
      <w:tabs>
        <w:tab w:val="left" w:pos="284"/>
      </w:tabs>
      <w:spacing w:before="40" w:after="40" w:line="240" w:lineRule="atLeast"/>
    </w:pPr>
    <w:rPr>
      <w:rFonts w:eastAsia="Calibri" w:cs="Times New Roman"/>
      <w:lang w:eastAsia="en-GB"/>
    </w:rPr>
  </w:style>
  <w:style w:type="character" w:customStyle="1" w:styleId="TablebulletChar">
    <w:name w:val="Table bullet Char"/>
    <w:basedOn w:val="DefaultParagraphFont"/>
    <w:link w:val="Tablebullet"/>
    <w:rsid w:val="00C07D85"/>
    <w:rPr>
      <w:rFonts w:eastAsia="Calibri" w:cs="Times New Roman"/>
      <w:color w:val="262626"/>
      <w:lang w:eastAsia="en-GB"/>
    </w:rPr>
  </w:style>
  <w:style w:type="table" w:styleId="TableGrid">
    <w:name w:val="Table Grid"/>
    <w:basedOn w:val="TableNormal"/>
    <w:uiPriority w:val="59"/>
    <w:rsid w:val="00C07D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
    <w:name w:val="Table heading"/>
    <w:basedOn w:val="Normal"/>
    <w:link w:val="TableheadingChar"/>
    <w:qFormat/>
    <w:rsid w:val="00C07D85"/>
    <w:pPr>
      <w:spacing w:before="40" w:after="40" w:line="240" w:lineRule="atLeast"/>
    </w:pPr>
    <w:rPr>
      <w:rFonts w:eastAsia="Calibri" w:cs="Times New Roman"/>
      <w:b/>
      <w:color w:val="FFFFFF"/>
      <w:lang w:eastAsia="en-GB"/>
    </w:rPr>
  </w:style>
  <w:style w:type="character" w:customStyle="1" w:styleId="TableheadingChar">
    <w:name w:val="Table heading Char"/>
    <w:basedOn w:val="DefaultParagraphFont"/>
    <w:link w:val="Tableheading"/>
    <w:rsid w:val="00C07D85"/>
    <w:rPr>
      <w:rFonts w:eastAsia="Calibri" w:cs="Times New Roman"/>
      <w:b/>
      <w:color w:val="FFFFFF"/>
      <w:lang w:eastAsia="en-GB"/>
    </w:rPr>
  </w:style>
  <w:style w:type="paragraph" w:customStyle="1" w:styleId="Tablesub-bullet">
    <w:name w:val="Table sub-bullet"/>
    <w:basedOn w:val="Normal"/>
    <w:link w:val="Tablesub-bulletChar"/>
    <w:qFormat/>
    <w:rsid w:val="00C07D85"/>
    <w:pPr>
      <w:numPr>
        <w:numId w:val="23"/>
      </w:numPr>
      <w:tabs>
        <w:tab w:val="left" w:pos="567"/>
      </w:tabs>
      <w:spacing w:before="40" w:after="40" w:line="240" w:lineRule="atLeast"/>
    </w:pPr>
    <w:rPr>
      <w:rFonts w:eastAsia="Calibri" w:cs="Times New Roman"/>
      <w:lang w:eastAsia="en-GB"/>
    </w:rPr>
  </w:style>
  <w:style w:type="character" w:customStyle="1" w:styleId="Tablesub-bulletChar">
    <w:name w:val="Table sub-bullet Char"/>
    <w:basedOn w:val="DefaultParagraphFont"/>
    <w:link w:val="Tablesub-bullet"/>
    <w:rsid w:val="00C07D85"/>
    <w:rPr>
      <w:rFonts w:eastAsia="Calibri" w:cs="Times New Roman"/>
      <w:color w:val="262626"/>
      <w:lang w:eastAsia="en-GB"/>
    </w:rPr>
  </w:style>
  <w:style w:type="paragraph" w:styleId="Title">
    <w:name w:val="Title"/>
    <w:basedOn w:val="Normal"/>
    <w:next w:val="Normal"/>
    <w:link w:val="TitleChar"/>
    <w:uiPriority w:val="10"/>
    <w:qFormat/>
    <w:rsid w:val="00003A55"/>
    <w:pPr>
      <w:spacing w:before="480" w:after="480" w:line="240" w:lineRule="auto"/>
    </w:pPr>
    <w:rPr>
      <w:rFonts w:eastAsia="Calibri" w:cs="Times New Roman"/>
      <w:noProof/>
      <w:color w:val="7F7F7F" w:themeColor="text1" w:themeTint="80"/>
      <w:sz w:val="44"/>
      <w:szCs w:val="44"/>
    </w:rPr>
  </w:style>
  <w:style w:type="character" w:customStyle="1" w:styleId="TitleChar">
    <w:name w:val="Title Char"/>
    <w:basedOn w:val="DefaultParagraphFont"/>
    <w:link w:val="Title"/>
    <w:uiPriority w:val="10"/>
    <w:rsid w:val="00003A55"/>
    <w:rPr>
      <w:rFonts w:eastAsia="Calibri" w:cs="Times New Roman"/>
      <w:noProof/>
      <w:color w:val="7F7F7F" w:themeColor="text1" w:themeTint="80"/>
      <w:sz w:val="44"/>
      <w:szCs w:val="44"/>
    </w:rPr>
  </w:style>
  <w:style w:type="paragraph" w:customStyle="1" w:styleId="Contentssectionheading0">
    <w:name w:val="Contents section heading"/>
    <w:basedOn w:val="Normal"/>
    <w:link w:val="ContentssectionheadingChar0"/>
    <w:qFormat/>
    <w:rsid w:val="00123A34"/>
    <w:pPr>
      <w:spacing w:before="120" w:after="120"/>
    </w:pPr>
    <w:rPr>
      <w:rFonts w:eastAsia="Calibri" w:cs="Times New Roman"/>
      <w:szCs w:val="22"/>
    </w:rPr>
  </w:style>
  <w:style w:type="character" w:customStyle="1" w:styleId="ContentssectionheadingChar0">
    <w:name w:val="Contents section heading Char"/>
    <w:basedOn w:val="DefaultParagraphFont"/>
    <w:link w:val="Contentssectionheading0"/>
    <w:rsid w:val="00123A34"/>
    <w:rPr>
      <w:rFonts w:eastAsia="Calibri" w:cs="Times New Roman"/>
      <w:color w:val="515254"/>
      <w:szCs w:val="22"/>
    </w:rPr>
  </w:style>
  <w:style w:type="paragraph" w:customStyle="1" w:styleId="Tablebullets">
    <w:name w:val="Table bullets"/>
    <w:basedOn w:val="Normal"/>
    <w:link w:val="TablebulletsChar"/>
    <w:qFormat/>
    <w:rsid w:val="00003A55"/>
    <w:pPr>
      <w:tabs>
        <w:tab w:val="left" w:pos="284"/>
      </w:tabs>
      <w:spacing w:before="40" w:after="40" w:line="240" w:lineRule="atLeast"/>
      <w:ind w:left="284" w:hanging="284"/>
    </w:pPr>
    <w:rPr>
      <w:rFonts w:eastAsia="Calibri" w:cs="Times New Roman"/>
      <w:color w:val="262626" w:themeColor="text1" w:themeTint="D9"/>
      <w:lang w:eastAsia="en-GB"/>
    </w:rPr>
  </w:style>
  <w:style w:type="character" w:customStyle="1" w:styleId="TablebulletsChar">
    <w:name w:val="Table bullets Char"/>
    <w:basedOn w:val="DefaultParagraphFont"/>
    <w:link w:val="Tablebullets"/>
    <w:rsid w:val="00003A55"/>
    <w:rPr>
      <w:rFonts w:eastAsia="Calibri" w:cs="Times New Roman"/>
      <w:color w:val="262626" w:themeColor="text1" w:themeTint="D9"/>
      <w:lang w:eastAsia="en-GB"/>
    </w:rPr>
  </w:style>
  <w:style w:type="paragraph" w:customStyle="1" w:styleId="Tablesub-bullets">
    <w:name w:val="Table sub-bullets"/>
    <w:basedOn w:val="Normal"/>
    <w:link w:val="Tablesub-bulletsChar"/>
    <w:qFormat/>
    <w:rsid w:val="00003A55"/>
    <w:pPr>
      <w:tabs>
        <w:tab w:val="left" w:pos="567"/>
      </w:tabs>
      <w:spacing w:before="40" w:after="40" w:line="240" w:lineRule="atLeast"/>
      <w:ind w:left="567" w:hanging="283"/>
    </w:pPr>
    <w:rPr>
      <w:rFonts w:eastAsia="Calibri" w:cs="Times New Roman"/>
      <w:color w:val="262626" w:themeColor="text1" w:themeTint="D9"/>
      <w:lang w:eastAsia="en-GB"/>
    </w:rPr>
  </w:style>
  <w:style w:type="character" w:customStyle="1" w:styleId="Tablesub-bulletsChar">
    <w:name w:val="Table sub-bullets Char"/>
    <w:basedOn w:val="DefaultParagraphFont"/>
    <w:link w:val="Tablesub-bullets"/>
    <w:rsid w:val="00003A55"/>
    <w:rPr>
      <w:rFonts w:eastAsia="Calibri" w:cs="Times New Roman"/>
      <w:color w:val="262626" w:themeColor="text1" w:themeTint="D9"/>
      <w:lang w:eastAsia="en-GB"/>
    </w:rPr>
  </w:style>
  <w:style w:type="paragraph" w:customStyle="1" w:styleId="Bullets">
    <w:name w:val="Bullets"/>
    <w:basedOn w:val="Normal"/>
    <w:link w:val="BulletsChar"/>
    <w:qFormat/>
    <w:rsid w:val="00003A55"/>
    <w:pPr>
      <w:tabs>
        <w:tab w:val="left" w:pos="1134"/>
      </w:tabs>
      <w:ind w:left="1134" w:hanging="567"/>
    </w:pPr>
    <w:rPr>
      <w:rFonts w:eastAsia="Calibri" w:cs="Times New Roman"/>
      <w:color w:val="262626" w:themeColor="text1" w:themeTint="D9"/>
      <w:szCs w:val="22"/>
    </w:rPr>
  </w:style>
  <w:style w:type="character" w:customStyle="1" w:styleId="BulletsChar">
    <w:name w:val="Bullets Char"/>
    <w:basedOn w:val="DefaultParagraphFont"/>
    <w:link w:val="Bullets"/>
    <w:rsid w:val="00003A55"/>
    <w:rPr>
      <w:rFonts w:eastAsia="Calibri" w:cs="Times New Roman"/>
      <w:color w:val="262626" w:themeColor="text1" w:themeTint="D9"/>
      <w:szCs w:val="22"/>
    </w:rPr>
  </w:style>
  <w:style w:type="paragraph" w:customStyle="1" w:styleId="Sub-bullets">
    <w:name w:val="Sub-bullets"/>
    <w:basedOn w:val="Normal"/>
    <w:link w:val="Sub-bulletsChar"/>
    <w:qFormat/>
    <w:rsid w:val="00003A55"/>
    <w:pPr>
      <w:tabs>
        <w:tab w:val="left" w:pos="1701"/>
      </w:tabs>
      <w:ind w:left="1701" w:hanging="567"/>
    </w:pPr>
    <w:rPr>
      <w:rFonts w:eastAsia="Calibri" w:cs="Times New Roman"/>
      <w:color w:val="262626" w:themeColor="text1" w:themeTint="D9"/>
      <w:szCs w:val="22"/>
    </w:rPr>
  </w:style>
  <w:style w:type="character" w:customStyle="1" w:styleId="Sub-bulletsChar">
    <w:name w:val="Sub-bullets Char"/>
    <w:basedOn w:val="DefaultParagraphFont"/>
    <w:link w:val="Sub-bullets"/>
    <w:rsid w:val="00003A55"/>
    <w:rPr>
      <w:rFonts w:eastAsia="Calibri" w:cs="Times New Roman"/>
      <w:color w:val="262626" w:themeColor="text1" w:themeTint="D9"/>
      <w:szCs w:val="22"/>
    </w:rPr>
  </w:style>
  <w:style w:type="paragraph" w:customStyle="1" w:styleId="Bannerheading">
    <w:name w:val="Banner heading"/>
    <w:basedOn w:val="Header"/>
    <w:qFormat/>
    <w:rsid w:val="00003A55"/>
    <w:pPr>
      <w:tabs>
        <w:tab w:val="clear" w:pos="4513"/>
        <w:tab w:val="clear" w:pos="9026"/>
      </w:tabs>
      <w:spacing w:before="480" w:after="840"/>
    </w:pPr>
    <w:rPr>
      <w:rFonts w:eastAsia="Calibri" w:cs="Times New Roman"/>
      <w:noProof/>
      <w:color w:val="7F7F7F" w:themeColor="text1" w:themeTint="80"/>
      <w:sz w:val="48"/>
      <w:szCs w:val="22"/>
    </w:rPr>
  </w:style>
  <w:style w:type="paragraph" w:customStyle="1" w:styleId="Recommendationsub-bullets">
    <w:name w:val="Recommendation sub-bullets"/>
    <w:basedOn w:val="Normal"/>
    <w:qFormat/>
    <w:rsid w:val="00003A55"/>
    <w:pPr>
      <w:tabs>
        <w:tab w:val="left" w:pos="1701"/>
      </w:tabs>
      <w:spacing w:before="40" w:after="40" w:line="260" w:lineRule="atLeast"/>
      <w:ind w:left="1701" w:hanging="567"/>
    </w:pPr>
    <w:rPr>
      <w:rFonts w:eastAsia="Calibri" w:cs="Times New Roman"/>
      <w:color w:val="262626" w:themeColor="text1" w:themeTint="D9"/>
      <w:lang w:eastAsia="en-GB"/>
    </w:rPr>
  </w:style>
  <w:style w:type="paragraph" w:customStyle="1" w:styleId="Appendixbullets">
    <w:name w:val="Appendix bullets"/>
    <w:basedOn w:val="Normal"/>
    <w:qFormat/>
    <w:rsid w:val="00003A55"/>
    <w:pPr>
      <w:tabs>
        <w:tab w:val="left" w:pos="567"/>
      </w:tabs>
      <w:ind w:left="567" w:hanging="567"/>
    </w:pPr>
    <w:rPr>
      <w:color w:val="262626" w:themeColor="text1" w:themeTint="D9"/>
      <w:szCs w:val="22"/>
    </w:rPr>
  </w:style>
  <w:style w:type="paragraph" w:customStyle="1" w:styleId="Appendixsub-bullets">
    <w:name w:val="Appendix sub-bullets"/>
    <w:basedOn w:val="Normal"/>
    <w:qFormat/>
    <w:rsid w:val="00003A55"/>
    <w:pPr>
      <w:tabs>
        <w:tab w:val="left" w:pos="1134"/>
      </w:tabs>
      <w:ind w:left="1134" w:hanging="567"/>
    </w:pPr>
    <w:rPr>
      <w:color w:val="262626" w:themeColor="text1" w:themeTint="D9"/>
      <w:szCs w:val="22"/>
    </w:rPr>
  </w:style>
  <w:style w:type="character" w:customStyle="1" w:styleId="UnresolvedMention1">
    <w:name w:val="Unresolved Mention1"/>
    <w:basedOn w:val="DefaultParagraphFont"/>
    <w:uiPriority w:val="99"/>
    <w:semiHidden/>
    <w:unhideWhenUsed/>
    <w:rsid w:val="003764D6"/>
    <w:rPr>
      <w:color w:val="605E5C"/>
      <w:shd w:val="clear" w:color="auto" w:fill="E1DFDD"/>
    </w:rPr>
  </w:style>
  <w:style w:type="paragraph" w:styleId="ListParagraph">
    <w:name w:val="List Paragraph"/>
    <w:basedOn w:val="Normal"/>
    <w:uiPriority w:val="34"/>
    <w:qFormat/>
    <w:rsid w:val="00C84FF7"/>
    <w:pPr>
      <w:ind w:left="720"/>
      <w:contextualSpacing/>
    </w:pPr>
    <w:rPr>
      <w:color w:val="26262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64010">
      <w:bodyDiv w:val="1"/>
      <w:marLeft w:val="0"/>
      <w:marRight w:val="0"/>
      <w:marTop w:val="0"/>
      <w:marBottom w:val="0"/>
      <w:divBdr>
        <w:top w:val="none" w:sz="0" w:space="0" w:color="auto"/>
        <w:left w:val="none" w:sz="0" w:space="0" w:color="auto"/>
        <w:bottom w:val="none" w:sz="0" w:space="0" w:color="auto"/>
        <w:right w:val="none" w:sz="0" w:space="0" w:color="auto"/>
      </w:divBdr>
    </w:div>
    <w:div w:id="1825513899">
      <w:bodyDiv w:val="1"/>
      <w:marLeft w:val="0"/>
      <w:marRight w:val="0"/>
      <w:marTop w:val="0"/>
      <w:marBottom w:val="0"/>
      <w:divBdr>
        <w:top w:val="none" w:sz="0" w:space="0" w:color="auto"/>
        <w:left w:val="none" w:sz="0" w:space="0" w:color="auto"/>
        <w:bottom w:val="none" w:sz="0" w:space="0" w:color="auto"/>
        <w:right w:val="none" w:sz="0" w:space="0" w:color="auto"/>
      </w:divBdr>
    </w:div>
    <w:div w:id="2140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ao%20templates\Financial%20audit\All%20financial%20audit\AGG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56ABD445518A43B3AC9E2170FDF38C" ma:contentTypeVersion="10" ma:contentTypeDescription="Create a new document." ma:contentTypeScope="" ma:versionID="b07d6c5a263f2aa14590eac0eaeb1929">
  <xsd:schema xmlns:xsd="http://www.w3.org/2001/XMLSchema" xmlns:xs="http://www.w3.org/2001/XMLSchema" xmlns:p="http://schemas.microsoft.com/office/2006/metadata/properties" xmlns:ns2="4530b401-02f1-4e72-a7f4-254a04188f7c" targetNamespace="http://schemas.microsoft.com/office/2006/metadata/properties" ma:root="true" ma:fieldsID="6c364588cce8f1578fc181b940755971" ns2:_="">
    <xsd:import namespace="4530b401-02f1-4e72-a7f4-254a04188f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30b401-02f1-4e72-a7f4-254a0418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00C17-4EC1-40E9-8B97-26B0E13DA79C}">
  <ds:schemaRefs>
    <ds:schemaRef ds:uri="http://schemas.openxmlformats.org/officeDocument/2006/bibliography"/>
  </ds:schemaRefs>
</ds:datastoreItem>
</file>

<file path=customXml/itemProps2.xml><?xml version="1.0" encoding="utf-8"?>
<ds:datastoreItem xmlns:ds="http://schemas.openxmlformats.org/officeDocument/2006/customXml" ds:itemID="{67EB322B-521C-4FB0-A861-25376AC622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30b401-02f1-4e72-a7f4-254a04188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7F20C-0001-4571-A7C5-3CEA6BB7D081}">
  <ds:schemaRefs>
    <ds:schemaRef ds:uri="http://schemas.microsoft.com/sharepoint/v3/contenttype/forms"/>
  </ds:schemaRefs>
</ds:datastoreItem>
</file>

<file path=customXml/itemProps4.xml><?xml version="1.0" encoding="utf-8"?>
<ds:datastoreItem xmlns:ds="http://schemas.openxmlformats.org/officeDocument/2006/customXml" ds:itemID="{2385771E-512C-4860-95AD-ECA8B63563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AGG_Template</Template>
  <TotalTime>17</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Wales Audit Office</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Deryck Evans</dc:creator>
  <cp:lastModifiedBy>Clerk</cp:lastModifiedBy>
  <cp:revision>5</cp:revision>
  <dcterms:created xsi:type="dcterms:W3CDTF">2020-07-21T13:00:00Z</dcterms:created>
  <dcterms:modified xsi:type="dcterms:W3CDTF">2020-08-10T13:31:00Z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0x010100AA56ABD445518A43B3AC9E2170FDF38C</vt:lpwstr>
  </property>
  <property fmtid="{D5CDD505-2E9C-101B-9397-08002B2CF9AE}" pid="3" name="Order">
    <vt:r8>2825400</vt:r8>
  </property>
</Properties>
</file>